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Chaaaats - Ouiiiiii 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Au coin de la rue, un charmant café aux couleurs pastels ouvre ses portes. A travers la vitrine, de confortables fauteuils s’éparpillent, des plateformes tapissent les murs et de superbes félins se prélassent à divers endroits.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Bienvenue au Neko Cafe 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Un joueur = un chat + un consommateur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u w:val="single"/>
          <w:rtl w:val="0"/>
        </w:rPr>
        <w:t xml:space="preserve">Nombre de joueureuses :</w:t>
      </w:r>
      <w:r w:rsidDel="00000000" w:rsidR="00000000" w:rsidRPr="00000000">
        <w:rPr>
          <w:rtl w:val="0"/>
        </w:rPr>
        <w:t xml:space="preserve"> 6 (?)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Outils pour redonner du jeu 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livraison nouveau jouet pour les chats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puces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arrivée du véto pour un contrôle des chats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inspection du comité de santé publique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Enjeux :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enjeux financiers : mécontentements des clients régule l’affluence du café =&gt; trop de nawak = café en péril (page web, etc)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adoption de chats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Questionnaire :</w:t>
      </w:r>
    </w:p>
    <w:p w:rsidR="00000000" w:rsidDel="00000000" w:rsidP="00000000" w:rsidRDefault="00000000" w:rsidRPr="00000000" w14:paraId="00000018">
      <w:pPr>
        <w:rPr>
          <w:u w:val="singl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